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0AFE" w14:textId="77777777" w:rsidR="00276AD2" w:rsidRPr="00984A7C" w:rsidRDefault="00276AD2" w:rsidP="00276AD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984A7C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SPRINGVILLE VETERANS’ MEMORIAL BUILDING</w:t>
      </w:r>
    </w:p>
    <w:p w14:paraId="531795B4" w14:textId="7E20755D" w:rsidR="00276AD2" w:rsidRPr="00984A7C" w:rsidRDefault="00276AD2" w:rsidP="00276AD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984A7C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P. O. Box 943, Springville, CA 93265</w:t>
      </w:r>
    </w:p>
    <w:p w14:paraId="4AD6F5A7" w14:textId="00BDFE8E" w:rsidR="00276AD2" w:rsidRDefault="00276AD2" w:rsidP="00276AD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</w:pPr>
      <w:r w:rsidRPr="00984A7C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>559-539-0223</w:t>
      </w:r>
    </w:p>
    <w:p w14:paraId="71CF0CB6" w14:textId="77777777" w:rsidR="00984A7C" w:rsidRPr="003523DF" w:rsidRDefault="00984A7C" w:rsidP="00276AD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kern w:val="0"/>
          <w:sz w:val="18"/>
          <w:szCs w:val="18"/>
        </w:rPr>
      </w:pPr>
    </w:p>
    <w:p w14:paraId="339AEAA6" w14:textId="26A12CC0" w:rsidR="00276AD2" w:rsidRDefault="00276AD2" w:rsidP="00276AD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FF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FF"/>
          <w:kern w:val="0"/>
          <w:sz w:val="24"/>
          <w:szCs w:val="24"/>
        </w:rPr>
        <w:t>www.springvilleveteransmemorialbuilding.net</w:t>
      </w:r>
    </w:p>
    <w:p w14:paraId="5928BA1F" w14:textId="4109F312" w:rsidR="00276AD2" w:rsidRDefault="00276AD2" w:rsidP="00276AD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Revised</w:t>
      </w:r>
      <w:r w:rsidR="00605A4F">
        <w:rPr>
          <w:rFonts w:ascii="TimesNewRomanPSMT" w:hAnsi="TimesNewRomanPSMT" w:cs="TimesNewRomanPSMT"/>
          <w:color w:val="000000"/>
          <w:kern w:val="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="003523DF">
        <w:rPr>
          <w:rFonts w:ascii="TimesNewRomanPSMT" w:hAnsi="TimesNewRomanPSMT" w:cs="TimesNewRomanPSMT"/>
          <w:color w:val="000000"/>
          <w:kern w:val="0"/>
          <w:sz w:val="24"/>
          <w:szCs w:val="24"/>
        </w:rPr>
        <w:t>June 17</w:t>
      </w:r>
      <w:r w:rsidR="00605A4F">
        <w:rPr>
          <w:rFonts w:ascii="TimesNewRomanPSMT" w:hAnsi="TimesNewRomanPSMT" w:cs="TimesNewRomanPSMT"/>
          <w:color w:val="000000"/>
          <w:kern w:val="0"/>
          <w:sz w:val="24"/>
          <w:szCs w:val="24"/>
        </w:rPr>
        <w:t>, 2023</w:t>
      </w:r>
    </w:p>
    <w:p w14:paraId="1B381BD2" w14:textId="77777777" w:rsidR="00984A7C" w:rsidRDefault="00984A7C" w:rsidP="00276AD2">
      <w:pPr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F937FBD" w14:textId="77447846" w:rsidR="00276AD2" w:rsidRDefault="00276AD2" w:rsidP="00276AD2">
      <w:pPr>
        <w:jc w:val="center"/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RENTAL CONTRACT</w:t>
      </w:r>
    </w:p>
    <w:p w14:paraId="5C685AD9" w14:textId="77777777" w:rsidR="00276AD2" w:rsidRPr="003523DF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16"/>
          <w:szCs w:val="16"/>
        </w:rPr>
      </w:pPr>
    </w:p>
    <w:p w14:paraId="4883A4B1" w14:textId="60E56BE0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This Agreement for rental of the Springville Veterans’ Memorial Building, hereinafter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described</w:t>
      </w:r>
      <w:proofErr w:type="gramEnd"/>
    </w:p>
    <w:p w14:paraId="7D51F26A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as “Leased Premises” and commonly known as the Springville Veterans’ Memorial Building,</w:t>
      </w:r>
    </w:p>
    <w:p w14:paraId="4BCDBDB9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Hwy 190, Springville, CA 93265, is entered into on the date noted and set forth between the</w:t>
      </w:r>
    </w:p>
    <w:p w14:paraId="0F4E7B86" w14:textId="1F493AD9" w:rsidR="00155E04" w:rsidRDefault="00276AD2" w:rsidP="00984A7C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kern w:val="0"/>
          <w:sz w:val="24"/>
          <w:szCs w:val="24"/>
        </w:rPr>
        <w:t>Springville Memorial District, hereinafter referred to as the “Lessor,” and</w:t>
      </w:r>
      <w:r w:rsidR="00984A7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hereinafter known as the “Lessee.”</w:t>
      </w:r>
    </w:p>
    <w:p w14:paraId="2819B7C4" w14:textId="31FCFC39" w:rsidR="00276AD2" w:rsidRDefault="00984A7C" w:rsidP="00276AD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4D4F9" wp14:editId="78EA892F">
                <wp:simplePos x="0" y="0"/>
                <wp:positionH relativeFrom="column">
                  <wp:posOffset>47625</wp:posOffset>
                </wp:positionH>
                <wp:positionV relativeFrom="paragraph">
                  <wp:posOffset>60960</wp:posOffset>
                </wp:positionV>
                <wp:extent cx="5638800" cy="0"/>
                <wp:effectExtent l="0" t="0" r="0" b="0"/>
                <wp:wrapNone/>
                <wp:docPr id="10951138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A3F0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8pt" to="447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" strokecolor="black [3213]" strokeweight="1.25pt">
                <v:stroke joinstyle="miter"/>
              </v:line>
            </w:pict>
          </mc:Fallback>
        </mc:AlternateContent>
      </w:r>
    </w:p>
    <w:p w14:paraId="08E7A51F" w14:textId="35CA2C7E" w:rsidR="00276AD2" w:rsidRDefault="00276AD2" w:rsidP="00276A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PRELIMINARY AGREEMENT</w:t>
      </w:r>
    </w:p>
    <w:p w14:paraId="39B65C05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Whereas lessor and Lessee have entered an agreement to lease the Leased Premises, Lessor and</w:t>
      </w:r>
    </w:p>
    <w:p w14:paraId="23F509C7" w14:textId="497FFB30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Lessee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agree that said lease shall be governed by and subject to the terms and conditions as set</w:t>
      </w:r>
    </w:p>
    <w:p w14:paraId="0A84E898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forth herein and at the charges as herein determined. This Agreement sets forth the entire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terms</w:t>
      </w:r>
      <w:proofErr w:type="gramEnd"/>
    </w:p>
    <w:p w14:paraId="27DBC5C5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and conditions under which rental of the leased Premises shall be provided, and said rental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shall</w:t>
      </w:r>
      <w:proofErr w:type="gramEnd"/>
    </w:p>
    <w:p w14:paraId="353ED309" w14:textId="0D9900A5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be governed solely by the terms and conditions of the Agreement, notwithstanding any terms or</w:t>
      </w:r>
    </w:p>
    <w:p w14:paraId="4632CA26" w14:textId="773C7EB1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conditions, oral or written, contained in any prior or subsequent agreement between Lessor and</w:t>
      </w:r>
    </w:p>
    <w:p w14:paraId="2581F164" w14:textId="66C4CA98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Lessee. This Agreement may only be modified or amended in writing, signed by both parties.</w:t>
      </w:r>
    </w:p>
    <w:p w14:paraId="05165E27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Both parties acknowledge that the headings used herein are for reference only and that the terms</w:t>
      </w:r>
    </w:p>
    <w:p w14:paraId="12FFEF13" w14:textId="4626A2F5" w:rsidR="00155E04" w:rsidRDefault="00276AD2" w:rsidP="00276AD2">
      <w:r>
        <w:rPr>
          <w:rFonts w:ascii="TimesNewRomanPSMT" w:hAnsi="TimesNewRomanPSMT" w:cs="TimesNewRomanPSMT"/>
          <w:kern w:val="0"/>
          <w:sz w:val="24"/>
          <w:szCs w:val="24"/>
        </w:rPr>
        <w:t>of this Agreement are set out in the text under such headings.</w:t>
      </w:r>
    </w:p>
    <w:p w14:paraId="508EC5DB" w14:textId="5E4B35F5" w:rsidR="00276AD2" w:rsidRDefault="00276AD2" w:rsidP="00276AD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6744CB3" w14:textId="534671F6" w:rsidR="00276AD2" w:rsidRDefault="00276AD2" w:rsidP="00276A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LEASE TERM AND PAYMENTS</w:t>
      </w:r>
    </w:p>
    <w:p w14:paraId="36AF3217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The lease shall be for a term of _____ day(s), and shall commence on (Date) _______________,</w:t>
      </w:r>
    </w:p>
    <w:p w14:paraId="7A2165A2" w14:textId="18038719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At (Time) ______ and expire promptly on (Date) ___________________, at (Time) _________.</w:t>
      </w:r>
    </w:p>
    <w:p w14:paraId="35EF981D" w14:textId="034402C8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Lessee agrees to pay the rental sum of $__________, plus a refundable damage/cleaning deposit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of $135.00. A deposit of 25% of the rent shall be paid by Lessee to Lessor at the time of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execution of this agreement. Full payment of the rental fee, plus the damage/cleaning deposit,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must be made at least 14 days prior to the commencement date of the event. Reservations cannot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be confirmed until this deposit is made. Advance deposit is refundable when cancellation of the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Rental Contract is made two weeks or more before the event. Seventy-five percent of the rental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deposit will be refunded if cancellation is made between 7 and 14 days before the event. No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rental refund will be made 7 days or less before the event. Lessor shall return the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damage/cleaning deposit, less any amount deducted for damages and cleaning, within 10 days of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the completion date of the event or when the event is cancelled.</w:t>
      </w:r>
    </w:p>
    <w:p w14:paraId="759A40C8" w14:textId="103E8411" w:rsidR="00276AD2" w:rsidRDefault="00984A7C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05D9F" wp14:editId="2B709B48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5638800" cy="0"/>
                <wp:effectExtent l="0" t="0" r="0" b="0"/>
                <wp:wrapNone/>
                <wp:docPr id="3816895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43078F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9.75pt" to="44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" strokecolor="windowText" strokeweight="1.25pt">
                <v:stroke joinstyle="miter"/>
              </v:line>
            </w:pict>
          </mc:Fallback>
        </mc:AlternateContent>
      </w:r>
    </w:p>
    <w:p w14:paraId="16264FC4" w14:textId="77777777" w:rsidR="00984A7C" w:rsidRPr="003523DF" w:rsidRDefault="00984A7C" w:rsidP="00276A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18"/>
          <w:szCs w:val="18"/>
        </w:rPr>
      </w:pPr>
    </w:p>
    <w:p w14:paraId="2769C78C" w14:textId="495D2A23" w:rsidR="00276AD2" w:rsidRPr="00115AD7" w:rsidRDefault="00276AD2" w:rsidP="00276A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115AD7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LESSEE’S RESPONSIBILITIES</w:t>
      </w:r>
    </w:p>
    <w:p w14:paraId="5922EC1C" w14:textId="77777777" w:rsidR="00984A7C" w:rsidRPr="003523DF" w:rsidRDefault="00984A7C" w:rsidP="00276AD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16"/>
          <w:szCs w:val="16"/>
        </w:rPr>
      </w:pPr>
    </w:p>
    <w:p w14:paraId="2018FF08" w14:textId="56CEDDE1" w:rsidR="00276AD2" w:rsidRDefault="00276AD2" w:rsidP="00276AD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SECURITY</w:t>
      </w:r>
    </w:p>
    <w:p w14:paraId="512FCAAB" w14:textId="2CEDD412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Lessee may be required to provide security officers during their period of use of the Leased</w:t>
      </w:r>
      <w:r w:rsidR="003523D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Premises. In events involving live music or disc jockey music with dancing and/or the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consumption of alcoholic beverages, two (2) guards are required for parties up to 150 people. For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parties over 150 people, four (4) guards are required. At least one guard will remain until all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3523DF">
        <w:rPr>
          <w:rFonts w:ascii="TimesNewRomanPSMT" w:hAnsi="TimesNewRomanPSMT" w:cs="TimesNewRomanPSMT"/>
          <w:kern w:val="0"/>
          <w:sz w:val="24"/>
          <w:szCs w:val="24"/>
        </w:rPr>
        <w:t>the people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are out of the building and the custodian has closed and locked all doors. If Lessee fails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to provide the specified number of security officers at the commencement of Lessee’s use,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Lessee’s use of the Leased Premises can be delayed until 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>an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adequate number of security</w:t>
      </w:r>
      <w:r w:rsidR="00572880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officers is provided. Security officers may be obtained </w:t>
      </w: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from any security agency licensed by the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State of California. It is understood that the security service is an independent contractor and not</w:t>
      </w:r>
      <w:r w:rsidR="00115AD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the agents or employees of Lessor.</w:t>
      </w:r>
    </w:p>
    <w:p w14:paraId="696D6DAF" w14:textId="77777777" w:rsidR="00276AD2" w:rsidRDefault="00276AD2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43AB6C79" w14:textId="3A56B91A" w:rsidR="00276AD2" w:rsidRDefault="005169AF" w:rsidP="00276AD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Number of security officer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>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the </w:t>
      </w:r>
      <w:r w:rsidR="00276AD2">
        <w:rPr>
          <w:rFonts w:ascii="TimesNewRomanPSMT" w:hAnsi="TimesNewRomanPSMT" w:cs="TimesNewRomanPSMT"/>
          <w:kern w:val="0"/>
          <w:sz w:val="24"/>
          <w:szCs w:val="24"/>
        </w:rPr>
        <w:t>Lessee will provide _____. (If required)</w:t>
      </w:r>
    </w:p>
    <w:p w14:paraId="57469DE3" w14:textId="77777777" w:rsidR="005169AF" w:rsidRPr="00835FDB" w:rsidRDefault="005169AF" w:rsidP="00276AD2">
      <w:pPr>
        <w:rPr>
          <w:rFonts w:ascii="TimesNewRomanPSMT" w:hAnsi="TimesNewRomanPSMT" w:cs="TimesNewRomanPSMT"/>
          <w:kern w:val="0"/>
          <w:sz w:val="14"/>
          <w:szCs w:val="14"/>
        </w:rPr>
      </w:pPr>
    </w:p>
    <w:p w14:paraId="11C06F30" w14:textId="455E3B85" w:rsidR="005169AF" w:rsidRDefault="005169AF" w:rsidP="00276AD2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Information on agency supplying security guards.</w:t>
      </w:r>
    </w:p>
    <w:p w14:paraId="623F3F4E" w14:textId="77777777" w:rsidR="005169AF" w:rsidRPr="00835FDB" w:rsidRDefault="005169AF" w:rsidP="00276AD2">
      <w:pPr>
        <w:rPr>
          <w:rFonts w:ascii="TimesNewRomanPSMT" w:hAnsi="TimesNewRomanPSMT" w:cs="TimesNewRomanPSMT"/>
          <w:kern w:val="0"/>
          <w:sz w:val="18"/>
          <w:szCs w:val="18"/>
        </w:rPr>
      </w:pPr>
    </w:p>
    <w:p w14:paraId="6E406209" w14:textId="510104A7" w:rsidR="005169AF" w:rsidRDefault="00835FDB" w:rsidP="00276AD2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Name</w:t>
      </w:r>
      <w:r w:rsidR="00D67E9A">
        <w:rPr>
          <w:rFonts w:ascii="TimesNewRomanPSMT" w:hAnsi="TimesNewRomanPSMT" w:cs="TimesNewRomanPSMT"/>
          <w:kern w:val="0"/>
          <w:sz w:val="24"/>
          <w:szCs w:val="24"/>
        </w:rPr>
        <w:t xml:space="preserve"> of Security Company</w:t>
      </w:r>
      <w:r>
        <w:rPr>
          <w:rFonts w:ascii="TimesNewRomanPSMT" w:hAnsi="TimesNewRomanPSMT" w:cs="TimesNewRomanPSMT"/>
          <w:kern w:val="0"/>
          <w:sz w:val="24"/>
          <w:szCs w:val="24"/>
        </w:rPr>
        <w:t>: ___________________________________</w:t>
      </w:r>
    </w:p>
    <w:p w14:paraId="1D04B86E" w14:textId="77777777" w:rsidR="00835FDB" w:rsidRDefault="00835FDB" w:rsidP="00276AD2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6C84AE34" w14:textId="79B482A4" w:rsidR="00155E04" w:rsidRDefault="005169AF" w:rsidP="00276AD2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</w:t>
      </w:r>
      <w:r w:rsidR="00276AD2">
        <w:rPr>
          <w:rFonts w:ascii="TimesNewRomanPSMT" w:hAnsi="TimesNewRomanPSMT" w:cs="TimesNewRomanPSMT"/>
          <w:kern w:val="0"/>
          <w:sz w:val="24"/>
          <w:szCs w:val="24"/>
        </w:rPr>
        <w:t>ddress</w:t>
      </w:r>
      <w:r>
        <w:rPr>
          <w:rFonts w:ascii="TimesNewRomanPSMT" w:hAnsi="TimesNewRomanPSMT" w:cs="TimesNewRomanPSMT"/>
          <w:kern w:val="0"/>
          <w:sz w:val="24"/>
          <w:szCs w:val="24"/>
        </w:rPr>
        <w:t>:</w:t>
      </w:r>
      <w:r w:rsidR="00276AD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>________________________________</w:t>
      </w:r>
      <w:proofErr w:type="gramStart"/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_  </w:t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P</w:t>
      </w:r>
      <w:r w:rsidR="00276AD2">
        <w:rPr>
          <w:rFonts w:ascii="TimesNewRomanPSMT" w:hAnsi="TimesNewRomanPSMT" w:cs="TimesNewRomanPSMT"/>
          <w:kern w:val="0"/>
          <w:sz w:val="24"/>
          <w:szCs w:val="24"/>
        </w:rPr>
        <w:t xml:space="preserve">hone </w:t>
      </w:r>
      <w:r>
        <w:rPr>
          <w:rFonts w:ascii="TimesNewRomanPSMT" w:hAnsi="TimesNewRomanPSMT" w:cs="TimesNewRomanPSMT"/>
          <w:kern w:val="0"/>
          <w:sz w:val="24"/>
          <w:szCs w:val="24"/>
        </w:rPr>
        <w:t>#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__________________</w:t>
      </w:r>
    </w:p>
    <w:p w14:paraId="111C3376" w14:textId="77777777" w:rsidR="00276AD2" w:rsidRDefault="00276AD2" w:rsidP="00276AD2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63E7A346" w14:textId="77777777" w:rsidR="00276AD2" w:rsidRDefault="00276AD2" w:rsidP="00276AD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INSURANCE</w:t>
      </w:r>
    </w:p>
    <w:p w14:paraId="1D755AF5" w14:textId="77777777" w:rsidR="002A650F" w:rsidRDefault="00276AD2" w:rsidP="007051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Lessee must provide at their own expense, and maintain for the term of this agreement, Broad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Form Comprehensive General Liability Insurance naming the Springville Memorial District and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their officers, employees,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volunteer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agents as Additional Insured. This insurance coverage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must be provided by an insurer licensed by the State of California and rated AAA or better by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Best’s Insurance Guide. The limit of coverage required is $500,000 per occurrence. If alcohol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will be served or sold at the event $1,000,000 each occurrence Liquor Legal Liability is required.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 </w:t>
      </w:r>
    </w:p>
    <w:p w14:paraId="3CF9E5A2" w14:textId="77777777" w:rsidR="002A650F" w:rsidRDefault="002A650F" w:rsidP="007051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71AEC849" w14:textId="00BC36AD" w:rsidR="002A650F" w:rsidRDefault="00276AD2" w:rsidP="007051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FAILURE TO PROVIDE THE INSURANCE REQUIRED BY THIS AGREEMENT MAY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RESULT IN </w:t>
      </w:r>
      <w:r w:rsidR="005A2D1F">
        <w:rPr>
          <w:rFonts w:ascii="TimesNewRomanPSMT" w:hAnsi="TimesNewRomanPSMT" w:cs="TimesNewRomanPSMT"/>
          <w:kern w:val="0"/>
          <w:sz w:val="24"/>
          <w:szCs w:val="24"/>
        </w:rPr>
        <w:t>THE CANCELLATION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OF THIS AGREEMENT AND 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>THE FORFETURE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OF DEPOSITS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AND FEES PAID BY LESSEE. </w:t>
      </w:r>
    </w:p>
    <w:p w14:paraId="04552345" w14:textId="77777777" w:rsidR="002A650F" w:rsidRDefault="002A650F" w:rsidP="007051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4615DFA8" w14:textId="5946987F" w:rsidR="00276AD2" w:rsidRDefault="00276AD2" w:rsidP="00705137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The insurance certificate shall include that there shall be no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cancellation or reduction in coverage of the policy without thirty (30) days prior written notice to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Lessor and shall cover and state all dates Lessee is to be on the premises. The insurance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requirement under this Agreement shall not be waived, altered, or canceled without the prior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written authorization of the Lessor. Failure of Lessor to enforce in a timely manner any of the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provisions of this Section shall not act as a waiver to enforcement of any of these provisions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at a</w:t>
      </w:r>
      <w:r w:rsidR="002A650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later date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in the performance of the Agreement. A copy of the Certificate of Insurance must be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delivered to the Lessor before the agreement for use of the facility can be executed.</w:t>
      </w:r>
    </w:p>
    <w:p w14:paraId="7FB334D9" w14:textId="77777777" w:rsidR="006C30DE" w:rsidRDefault="006C30DE" w:rsidP="00276AD2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237EC3F1" w14:textId="7777777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ALCOHOL</w:t>
      </w:r>
    </w:p>
    <w:p w14:paraId="512FB3CA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No alcoholic beverages of any kind shall be brought onto the Leased Premises by the Lessee</w:t>
      </w:r>
    </w:p>
    <w:p w14:paraId="2E1131E9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without the express written consent of the Lessor. If the event is alcohol free it shall be the</w:t>
      </w:r>
    </w:p>
    <w:p w14:paraId="7EF32B91" w14:textId="7EAF8E1E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responsibility of the Lessee to 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>ensure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that neither they nor their guests attending the event bring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alcoholic beverages into the event. When alcohol is served it is the responsibility of the Lessee to</w:t>
      </w:r>
    </w:p>
    <w:p w14:paraId="2D5CF92E" w14:textId="65C8CD71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ensure that all persons consuming alcohol are over 21 years of age and that security guards are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provided. When alcohol is to be sold, and ABC (Alcoholic Beverage Control) License must be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obtained by the Lessee. This permit is issued by the California Alcoholic Beverage Control</w:t>
      </w:r>
    </w:p>
    <w:p w14:paraId="43A81995" w14:textId="77777777" w:rsidR="00705137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Commission in Fresno. Alcoholic beverage sales must be terminated at least thirty (30) minutes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prior to the stated rental termination time. </w:t>
      </w:r>
    </w:p>
    <w:p w14:paraId="67314715" w14:textId="16AA4CFD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Alcoholic beverages will be: Sold_____ Served _____</w:t>
      </w:r>
      <w:r w:rsidR="00705137">
        <w:rPr>
          <w:rFonts w:ascii="TimesNewRomanPSMT" w:hAnsi="TimesNewRomanPSMT" w:cs="TimesNewRomanPSMT"/>
          <w:kern w:val="0"/>
          <w:sz w:val="24"/>
          <w:szCs w:val="24"/>
        </w:rPr>
        <w:t xml:space="preserve"> N/A ______ (not onsite).</w:t>
      </w:r>
    </w:p>
    <w:p w14:paraId="5D16502C" w14:textId="23CAADBB" w:rsidR="006C30DE" w:rsidRPr="005F5492" w:rsidRDefault="005A2D1F" w:rsidP="005F5492">
      <w:pPr>
        <w:ind w:left="2160" w:firstLine="720"/>
        <w:rPr>
          <w:rFonts w:ascii="TimesNewRomanPSMT" w:hAnsi="TimesNewRomanPSMT" w:cs="TimesNewRomanPSMT"/>
          <w:i/>
          <w:iCs/>
          <w:kern w:val="0"/>
          <w:sz w:val="24"/>
          <w:szCs w:val="24"/>
        </w:rPr>
      </w:pPr>
      <w:r>
        <w:rPr>
          <w:rFonts w:ascii="TimesNewRomanPSMT" w:hAnsi="TimesNewRomanPSMT" w:cs="TimesNewRomanPSMT"/>
          <w:i/>
          <w:iCs/>
          <w:kern w:val="0"/>
          <w:sz w:val="24"/>
          <w:szCs w:val="24"/>
        </w:rPr>
        <w:t xml:space="preserve">          </w:t>
      </w:r>
      <w:r w:rsidR="006C30DE" w:rsidRPr="005F5492">
        <w:rPr>
          <w:rFonts w:ascii="TimesNewRomanPSMT" w:hAnsi="TimesNewRomanPSMT" w:cs="TimesNewRomanPSMT"/>
          <w:i/>
          <w:iCs/>
          <w:kern w:val="0"/>
          <w:sz w:val="24"/>
          <w:szCs w:val="24"/>
        </w:rPr>
        <w:t>Initial applicable</w:t>
      </w:r>
      <w:r w:rsidR="00705137" w:rsidRPr="005F5492">
        <w:rPr>
          <w:rFonts w:ascii="TimesNewRomanPSMT" w:hAnsi="TimesNewRomanPSMT" w:cs="TimesNewRomanPSMT"/>
          <w:i/>
          <w:iCs/>
          <w:kern w:val="0"/>
          <w:sz w:val="24"/>
          <w:szCs w:val="24"/>
        </w:rPr>
        <w:t xml:space="preserve"> </w:t>
      </w:r>
      <w:r w:rsidR="005F5492" w:rsidRPr="005F5492">
        <w:rPr>
          <w:rFonts w:ascii="TimesNewRomanPSMT" w:hAnsi="TimesNewRomanPSMT" w:cs="TimesNewRomanPSMT"/>
          <w:i/>
          <w:iCs/>
          <w:kern w:val="0"/>
          <w:sz w:val="24"/>
          <w:szCs w:val="24"/>
        </w:rPr>
        <w:t>selection</w:t>
      </w:r>
    </w:p>
    <w:p w14:paraId="78EA6465" w14:textId="77777777" w:rsidR="005F5492" w:rsidRDefault="005F5492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6CE3C41" w14:textId="5BF24914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DAMAGE/THEFT</w:t>
      </w:r>
    </w:p>
    <w:p w14:paraId="68A045B6" w14:textId="1CC059AB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Repair and replacement costs for damage or theft to buildings, equipment or grounds are the sole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responsibility of the Lessee. Lessee’s damage/cleaning deposit shall be retained by Lessor until</w:t>
      </w:r>
    </w:p>
    <w:p w14:paraId="679F3DD7" w14:textId="528F19C0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such time as all damages/losses are corrected or restitution made to the satisfaction of the Lessor.</w:t>
      </w:r>
    </w:p>
    <w:p w14:paraId="6314626E" w14:textId="382E1EC9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Any damages incurred beyond the amount of the deposit will be separately billed to Lessee and</w:t>
      </w:r>
    </w:p>
    <w:p w14:paraId="16071143" w14:textId="5E13657D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payable within thirty (30) days.</w:t>
      </w:r>
    </w:p>
    <w:p w14:paraId="41CFF95B" w14:textId="695BD044" w:rsidR="00115AD7" w:rsidRDefault="00115AD7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D31E263" w14:textId="1BC4748A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CLEAN UP</w:t>
      </w:r>
    </w:p>
    <w:p w14:paraId="568E006D" w14:textId="362918B8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Lessee will be responsible for </w:t>
      </w:r>
      <w:proofErr w:type="gramStart"/>
      <w:r w:rsidR="005F5492">
        <w:rPr>
          <w:rFonts w:ascii="TimesNewRomanPSMT" w:hAnsi="TimesNewRomanPSMT" w:cs="TimesNewRomanPSMT"/>
          <w:kern w:val="0"/>
          <w:sz w:val="24"/>
          <w:szCs w:val="24"/>
        </w:rPr>
        <w:t>set</w:t>
      </w:r>
      <w:proofErr w:type="gramEnd"/>
      <w:r w:rsidR="005F5492">
        <w:rPr>
          <w:rFonts w:ascii="TimesNewRomanPSMT" w:hAnsi="TimesNewRomanPSMT" w:cs="TimesNewRomanPSMT"/>
          <w:kern w:val="0"/>
          <w:sz w:val="24"/>
          <w:szCs w:val="24"/>
        </w:rPr>
        <w:t>-up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and takedown of all tables and chairs unless prior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arrangements have been made with Lessor. Cleanup of all areas of the building used includes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cleaning tables and chairs and sweeping and mopping of floors. All trash, decorations and other</w:t>
      </w:r>
    </w:p>
    <w:p w14:paraId="2DD49D8C" w14:textId="5436A6BB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paraphernalia must be removed from the building and placed in trash bins 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>behind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the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building. The kitchen will be left clean. All dishes, utensils, </w:t>
      </w:r>
      <w:r w:rsidR="00D67E9A">
        <w:rPr>
          <w:rFonts w:ascii="TimesNewRomanPSMT" w:hAnsi="TimesNewRomanPSMT" w:cs="TimesNewRomanPSMT"/>
          <w:kern w:val="0"/>
          <w:sz w:val="24"/>
          <w:szCs w:val="24"/>
        </w:rPr>
        <w:t>pots,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and pans will be washed and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put in proper storage spaces.</w:t>
      </w:r>
    </w:p>
    <w:p w14:paraId="2C7E48C3" w14:textId="77777777" w:rsidR="005F5492" w:rsidRPr="00115AD7" w:rsidRDefault="005F5492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18"/>
          <w:szCs w:val="18"/>
        </w:rPr>
      </w:pPr>
    </w:p>
    <w:p w14:paraId="50ACE0B2" w14:textId="11A2C578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Breakage is to be reported immediately to Lessor. Should Lessee fail to restore the building and</w:t>
      </w:r>
    </w:p>
    <w:p w14:paraId="790EABBB" w14:textId="5364BF3E" w:rsidR="006C30DE" w:rsidRDefault="006C30DE" w:rsidP="005F549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grounds to satisfactory condition, Lessor may deduct cleaning cost from the Lessee’s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d</w:t>
      </w:r>
      <w:r>
        <w:rPr>
          <w:rFonts w:ascii="TimesNewRomanPSMT" w:hAnsi="TimesNewRomanPSMT" w:cs="TimesNewRomanPSMT"/>
          <w:kern w:val="0"/>
          <w:sz w:val="24"/>
          <w:szCs w:val="24"/>
        </w:rPr>
        <w:t>amage/cleaning deposit. Any costs incurred beyond the amount of the deposit will be separately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billed to Lessee and payable within 30 days.</w:t>
      </w:r>
    </w:p>
    <w:p w14:paraId="72D91BF9" w14:textId="77777777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52A88A21" w14:textId="7777777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PERMITS</w:t>
      </w:r>
    </w:p>
    <w:p w14:paraId="26C806B5" w14:textId="04B2DD40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It is the responsibility of the Lessee to comply with all laws, 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>statutes,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and regulations of the</w:t>
      </w:r>
    </w:p>
    <w:p w14:paraId="7BE12006" w14:textId="08D6E9A6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United States, the State of California, County of 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>Tulare,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or agencies therein with respect to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obtaining and paying all applicable licenses, taxes and permits, for safety, alcohol consumption,</w:t>
      </w:r>
    </w:p>
    <w:p w14:paraId="57551348" w14:textId="2808F4E4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dancing, music or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other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that may arise in connection with occupancy or use of the Lessor’s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facilities.</w:t>
      </w:r>
    </w:p>
    <w:p w14:paraId="75A31B80" w14:textId="7777777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5D19735" w14:textId="710F5E5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BUILDING RULES</w:t>
      </w:r>
    </w:p>
    <w:p w14:paraId="0F815ED5" w14:textId="04A2B53B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Lessee shall comply with Springville Veterans’ Memorial Building Rules. (Attachment)</w:t>
      </w:r>
    </w:p>
    <w:p w14:paraId="2727D11C" w14:textId="77777777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43ECA33A" w14:textId="77777777" w:rsidR="006C30DE" w:rsidRDefault="006C30DE" w:rsidP="005F549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RENTAL CHARGES</w:t>
      </w:r>
    </w:p>
    <w:p w14:paraId="683EBE76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Schedules for rental charges are available from the Manager.</w:t>
      </w:r>
    </w:p>
    <w:p w14:paraId="307A6FAF" w14:textId="5607BD7B" w:rsidR="006C30DE" w:rsidRDefault="00907C86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D078E" wp14:editId="1BBF150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638800" cy="0"/>
                <wp:effectExtent l="0" t="0" r="0" b="0"/>
                <wp:wrapNone/>
                <wp:docPr id="8813578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8B4EE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44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" strokecolor="windowText" strokeweight="1.25pt">
                <v:stroke joinstyle="miter"/>
              </v:line>
            </w:pict>
          </mc:Fallback>
        </mc:AlternateContent>
      </w:r>
    </w:p>
    <w:p w14:paraId="4A1D9F44" w14:textId="5CF4A568" w:rsidR="006C30DE" w:rsidRPr="00115AD7" w:rsidRDefault="006C30DE" w:rsidP="00907C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115AD7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LESSOR’S ACCESS TO LEASED PREMISES</w:t>
      </w:r>
    </w:p>
    <w:p w14:paraId="392F8082" w14:textId="77777777" w:rsidR="00907C86" w:rsidRPr="00115AD7" w:rsidRDefault="00907C86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0"/>
          <w:szCs w:val="20"/>
        </w:rPr>
      </w:pPr>
    </w:p>
    <w:p w14:paraId="6D73CAD8" w14:textId="5F9A2FFA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Lessee expressly agrees to grant Lessor, its manager, officers, 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>directors,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or agents access to the</w:t>
      </w:r>
    </w:p>
    <w:p w14:paraId="0E39A3D4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premises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at all times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for the purpose of inspection and/or supervision of Lessee’s activities on the</w:t>
      </w:r>
    </w:p>
    <w:p w14:paraId="68E04FC1" w14:textId="601997AA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Leased Premises. Any violation of this term shall be sufficient grounds for immediate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cancellation of the Rental Agreement and forfeiture of all fees paid.</w:t>
      </w:r>
    </w:p>
    <w:p w14:paraId="2FCCC029" w14:textId="7777777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06094AE" w14:textId="71DFBFC4" w:rsidR="006C30DE" w:rsidRDefault="006C30DE" w:rsidP="00907C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ASSIGNMENTS</w:t>
      </w:r>
    </w:p>
    <w:p w14:paraId="14348A77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Neither party shall assign this Agreement without the written consent of the other party. If either</w:t>
      </w:r>
    </w:p>
    <w:p w14:paraId="45CF50F9" w14:textId="5339689B" w:rsidR="006C30DE" w:rsidRDefault="006C30DE" w:rsidP="005F549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party attempts to make any assignment without such consent, that party shall nevertheless remain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legally responsible for all obligations under this Agreement.</w:t>
      </w:r>
    </w:p>
    <w:p w14:paraId="70C642AC" w14:textId="77777777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024B56D4" w14:textId="77777777" w:rsidR="006C30DE" w:rsidRDefault="006C30DE" w:rsidP="00907C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CANCELLATION-UNAVOIDABLE DELAYS</w:t>
      </w:r>
    </w:p>
    <w:p w14:paraId="27A80960" w14:textId="26A6D0F5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Any violations of the terms and conditions stated in this Agreement shall be sufficient grounds</w:t>
      </w:r>
      <w:r w:rsidR="005F549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for cancellation of this Agreement by lessor. Violations of terms and conditions pertaining to</w:t>
      </w:r>
    </w:p>
    <w:p w14:paraId="747C6D08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inspections by Lessor alcohol usage, or damages to property by Lessee or its guests may result in</w:t>
      </w:r>
    </w:p>
    <w:p w14:paraId="646FBED8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immediate cancellation of the Agreement and subject lessee to forfeiture of any residual time</w:t>
      </w:r>
    </w:p>
    <w:p w14:paraId="2DF956E3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remaining on the lease or credits for time remaining thereof. Cancellation of the Agreement must</w:t>
      </w:r>
    </w:p>
    <w:p w14:paraId="518703F4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be made by written notice and is not effective until and unless received by an authorized agent of</w:t>
      </w:r>
    </w:p>
    <w:p w14:paraId="43AF780A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the Lessor. Any deposit of the Lessee may be retained by Lessor in the event of cancellation and</w:t>
      </w:r>
    </w:p>
    <w:p w14:paraId="3D9CEDA7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will not limit the rights of Lessor in seeking other legal relief including the recovery of damages.</w:t>
      </w:r>
    </w:p>
    <w:p w14:paraId="4855E739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Where the full rental fee is paid in advance and proper notice of cancellation is given to Lessor at</w:t>
      </w:r>
    </w:p>
    <w:p w14:paraId="22946175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least two (2) weeks prior to the commencement date, Lessor shall reimburse Lessee for the full</w:t>
      </w:r>
    </w:p>
    <w:p w14:paraId="316B80A0" w14:textId="77777777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rental fee.</w:t>
      </w:r>
    </w:p>
    <w:p w14:paraId="74EC74AB" w14:textId="77777777" w:rsidR="00835FDB" w:rsidRDefault="00835FDB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59FC31A8" w14:textId="2F030E5A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 the event any act required by this Agreement to be performed by either Lessor or Lessee be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prevented or delayed due to strikes, 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>lockouts</w:t>
      </w:r>
      <w:r>
        <w:rPr>
          <w:rFonts w:ascii="TimesNewRomanPSMT" w:hAnsi="TimesNewRomanPSMT" w:cs="TimesNewRomanPSMT"/>
          <w:kern w:val="0"/>
          <w:sz w:val="24"/>
          <w:szCs w:val="24"/>
        </w:rPr>
        <w:t>, fire, accidents, flood interference caused by other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parties, civil or military authority, insurrection, riot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>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acts of God, or by any other unforeseeable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cause not the fault of the part delayed or prevented from performing acts required under the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Agreement, said performance of such act shall be excused for the period of the delay. Lessor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shall in no event be liable to Lessee or any other person for incidental or consequential damages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which may arise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as a result of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the performance, or failure to perform, of any obligation under this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Agreement.</w:t>
      </w:r>
    </w:p>
    <w:p w14:paraId="27858496" w14:textId="77777777" w:rsidR="006C30DE" w:rsidRPr="00835FDB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p w14:paraId="3B09E7BA" w14:textId="07AD89A0" w:rsidR="006C30DE" w:rsidRDefault="006C30DE" w:rsidP="00907C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ATTORNEY FEES</w:t>
      </w:r>
    </w:p>
    <w:p w14:paraId="29B09CB1" w14:textId="4EAAE140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In the event of any dispute of litigation with respect to the contract, the prevailing party shall be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entitled to recover its reasonable costs thereof, including attorney’s fees, in addition to any other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relief to which it may be entitled.</w:t>
      </w:r>
    </w:p>
    <w:p w14:paraId="48207F8C" w14:textId="77777777" w:rsidR="006C30DE" w:rsidRPr="00835FDB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p w14:paraId="7777F18A" w14:textId="483C3094" w:rsidR="006C30DE" w:rsidRDefault="006C30DE" w:rsidP="00907C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LIMITATION OF LIABILITY</w:t>
      </w:r>
    </w:p>
    <w:p w14:paraId="072270C6" w14:textId="2C94C806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Lessee is aware of the inherent risks of injury, death, and property damage that may result from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among other causes, the active or passive negligence of Lessor, its officers, directors,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employees</w:t>
      </w:r>
      <w:proofErr w:type="gramEnd"/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and agents in renting the Leased Premises. Lessee if further aware of the risks associated with its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occupancy and use of the Leased Premises, including without limitation risks associated with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alcohol consumption, live music and/or dancing and assumes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any and all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known and unknown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risks of injury, death and property damage that may result from any use or occupancy of the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Leased Premises. Lessee agrees that Lessor shall not be liable to Lessee, and Lessee waives all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claims against Lessor, its officers, directors, employees and agents from any damages or injuries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to Lessee, to Lessee’s property, or to any other person or property arising from any cause, except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that Lessor shall be liable to Lessee for damage to Lessee arising from Lessor’s sole negligence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or willful misconduct. Lessee acknowledges that it has carefully read this agreement,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understands its contents, and understands that this Agreement includes an assumption of the risk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of the active and/or passive negligence by the Lessor, it officers, directors, employees, and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agents and a release of their liability.</w:t>
      </w:r>
    </w:p>
    <w:p w14:paraId="14059324" w14:textId="599259ED" w:rsidR="006C30DE" w:rsidRDefault="006C30DE" w:rsidP="006C30DE"/>
    <w:p w14:paraId="79AC7536" w14:textId="77777777" w:rsidR="006C30DE" w:rsidRDefault="006C30DE" w:rsidP="00907C8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INDEMNITY</w:t>
      </w:r>
    </w:p>
    <w:p w14:paraId="61D629A1" w14:textId="21551B86" w:rsidR="006C30DE" w:rsidRDefault="006C30DE" w:rsidP="006C30DE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Lessee shall indemnify, 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>defend,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and hold harmless Lessor, its officers, directors, agents,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representatives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and employees from any and all claims, liabilities, damages, and expenses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(Including attorney’s fees actually incurred) on account of death or injury to any person or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damage to any property arising from or in connection with the leased property, except to the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extent caused by Lessor’s sole negligence or willful acts. This indemnity shall apply without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regard to whether the claim, damage, </w:t>
      </w:r>
      <w:r w:rsidR="00907C86">
        <w:rPr>
          <w:rFonts w:ascii="TimesNewRomanPSMT" w:hAnsi="TimesNewRomanPSMT" w:cs="TimesNewRomanPSMT"/>
          <w:kern w:val="0"/>
          <w:sz w:val="24"/>
          <w:szCs w:val="24"/>
        </w:rPr>
        <w:t>liability,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or expense is based on breach of contract,</w:t>
      </w:r>
      <w:r w:rsidR="00835FDB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negligence, strict liability, premises liability or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other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tort.</w:t>
      </w:r>
    </w:p>
    <w:p w14:paraId="1DD0A902" w14:textId="77777777" w:rsidR="006C30DE" w:rsidRPr="00835FDB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p w14:paraId="16CDF035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 hereby represent and warrant that I have read the foregoing Rental Agreement of the</w:t>
      </w:r>
    </w:p>
    <w:p w14:paraId="7584E057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Springville Memorial District and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all of</w:t>
      </w:r>
      <w:proofErr w:type="gramEnd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the terms and conditions listed therein, and that I</w:t>
      </w:r>
    </w:p>
    <w:p w14:paraId="059F6790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understand and assent to all said terms and conditions and represent and warrant that I</w:t>
      </w:r>
    </w:p>
    <w:p w14:paraId="4F54BFD3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am signing in my authorized capacity on behalf of the Lessee.</w:t>
      </w:r>
    </w:p>
    <w:p w14:paraId="014FEA8E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1E60873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Signed (Lessee) ______________________________________ Date _____________________</w:t>
      </w:r>
    </w:p>
    <w:p w14:paraId="20DF0CD5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7FBF95C" w14:textId="77777777" w:rsidR="00907C86" w:rsidRDefault="00907C86" w:rsidP="00907C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Address/City/State_______________________________________ ______________________</w:t>
      </w:r>
    </w:p>
    <w:p w14:paraId="0899F7D2" w14:textId="77777777" w:rsidR="00907C86" w:rsidRDefault="00907C86" w:rsidP="00907C8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15C4EC03" w14:textId="77777777" w:rsidR="00907C86" w:rsidRDefault="00907C86" w:rsidP="00907C8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Telephone-Home ___________________Business __________________Mobile_____________</w:t>
      </w:r>
    </w:p>
    <w:p w14:paraId="3E9EF5D3" w14:textId="77777777" w:rsidR="00907C86" w:rsidRDefault="00907C86" w:rsidP="00907C8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7349651C" w14:textId="77777777" w:rsidR="00907C86" w:rsidRDefault="00907C86" w:rsidP="00907C86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E-mail address _________________________________________________________________</w:t>
      </w:r>
    </w:p>
    <w:p w14:paraId="61B8CB9F" w14:textId="77777777" w:rsidR="00907C86" w:rsidRDefault="00907C86" w:rsidP="00907C86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096874B2" w14:textId="77777777" w:rsidR="00907C86" w:rsidRDefault="00907C86" w:rsidP="00907C86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Signed (Lessor _______________________________________Date______________________</w:t>
      </w:r>
    </w:p>
    <w:p w14:paraId="5ABB1B2E" w14:textId="77777777" w:rsidR="000D5172" w:rsidRDefault="000D5172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676D807D" w14:textId="5758A365" w:rsidR="000D5172" w:rsidRPr="000D5172" w:rsidRDefault="000D5172" w:rsidP="000D517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kern w:val="0"/>
          <w:sz w:val="32"/>
          <w:szCs w:val="32"/>
        </w:rPr>
      </w:pPr>
      <w:r w:rsidRPr="000D5172">
        <w:rPr>
          <w:rFonts w:ascii="TimesNewRomanPSMT" w:hAnsi="TimesNewRomanPSMT" w:cs="TimesNewRomanPSMT"/>
          <w:b/>
          <w:bCs/>
          <w:kern w:val="0"/>
          <w:sz w:val="32"/>
          <w:szCs w:val="32"/>
        </w:rPr>
        <w:t>THIS PAGE FOR LESSOR USE</w:t>
      </w:r>
    </w:p>
    <w:p w14:paraId="7F4A009A" w14:textId="77777777" w:rsidR="000D5172" w:rsidRDefault="000D5172" w:rsidP="000D517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656AE5AF" w14:textId="77777777" w:rsidR="000D5172" w:rsidRDefault="000D5172" w:rsidP="000D517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p w14:paraId="6EE733F8" w14:textId="55061545" w:rsidR="000D5172" w:rsidRPr="000D5172" w:rsidRDefault="000D5172" w:rsidP="000D5172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</w:pPr>
      <w:r w:rsidRPr="000D5172">
        <w:rPr>
          <w:rFonts w:ascii="TimesNewRomanPSMT" w:hAnsi="TimesNewRomanPSMT" w:cs="TimesNewRomanPSMT"/>
          <w:b/>
          <w:bCs/>
          <w:kern w:val="0"/>
          <w:sz w:val="30"/>
          <w:szCs w:val="30"/>
          <w:u w:val="single"/>
        </w:rPr>
        <w:t>FEES AND DEPOSITS</w:t>
      </w:r>
    </w:p>
    <w:p w14:paraId="36C194E6" w14:textId="77777777" w:rsidR="000D5172" w:rsidRDefault="000D5172" w:rsidP="000D5172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4"/>
          <w:szCs w:val="24"/>
        </w:rPr>
      </w:pPr>
    </w:p>
    <w:tbl>
      <w:tblPr>
        <w:tblW w:w="7240" w:type="dxa"/>
        <w:tblLook w:val="04A0" w:firstRow="1" w:lastRow="0" w:firstColumn="1" w:lastColumn="0" w:noHBand="0" w:noVBand="1"/>
      </w:tblPr>
      <w:tblGrid>
        <w:gridCol w:w="640"/>
        <w:gridCol w:w="4640"/>
        <w:gridCol w:w="1960"/>
      </w:tblGrid>
      <w:tr w:rsidR="006C2A6A" w:rsidRPr="006C2A6A" w14:paraId="68A87A63" w14:textId="77777777" w:rsidTr="006C2A6A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3122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96BB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524E" w14:textId="77777777" w:rsidR="006C2A6A" w:rsidRPr="006C2A6A" w:rsidRDefault="006C2A6A" w:rsidP="006C2A6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Cost</w:t>
            </w:r>
          </w:p>
        </w:tc>
      </w:tr>
      <w:tr w:rsidR="006C2A6A" w:rsidRPr="006C2A6A" w14:paraId="542C309F" w14:textId="77777777" w:rsidTr="006C2A6A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1211" w14:textId="77777777" w:rsidR="006C2A6A" w:rsidRPr="006C2A6A" w:rsidRDefault="006C2A6A" w:rsidP="006C2A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172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Facility Use Fee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8CFE3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</w:p>
        </w:tc>
      </w:tr>
      <w:tr w:rsidR="006C2A6A" w:rsidRPr="006C2A6A" w14:paraId="09F0C9E6" w14:textId="77777777" w:rsidTr="006C2A6A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3906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7F48" w14:textId="77777777" w:rsidR="006C2A6A" w:rsidRPr="006C2A6A" w:rsidRDefault="006C2A6A" w:rsidP="006C2A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E0C6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2A6A" w:rsidRPr="006C2A6A" w14:paraId="1BDC1223" w14:textId="77777777" w:rsidTr="006C2A6A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858" w14:textId="77777777" w:rsidR="006C2A6A" w:rsidRPr="006C2A6A" w:rsidRDefault="006C2A6A" w:rsidP="006C2A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863A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Kitchen Use Fee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1519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</w:p>
        </w:tc>
      </w:tr>
      <w:tr w:rsidR="006C2A6A" w:rsidRPr="006C2A6A" w14:paraId="0E4ED370" w14:textId="77777777" w:rsidTr="006C2A6A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8914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F3A" w14:textId="77777777" w:rsidR="006C2A6A" w:rsidRPr="006C2A6A" w:rsidRDefault="006C2A6A" w:rsidP="006C2A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618A" w14:textId="77777777" w:rsidR="006C2A6A" w:rsidRPr="006C2A6A" w:rsidRDefault="006C2A6A" w:rsidP="006C2A6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2A6A" w:rsidRPr="006C2A6A" w14:paraId="72C5B6B3" w14:textId="77777777" w:rsidTr="006C2A6A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D2C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DE47" w14:textId="77777777" w:rsidR="006C2A6A" w:rsidRPr="006C2A6A" w:rsidRDefault="006C2A6A" w:rsidP="006C2A6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Total Cost of Rental Fees: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D139A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</w:p>
        </w:tc>
      </w:tr>
      <w:tr w:rsidR="006C2A6A" w:rsidRPr="006C2A6A" w14:paraId="023BBDFC" w14:textId="77777777" w:rsidTr="006C2A6A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89E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F0B4" w14:textId="77777777" w:rsidR="006C2A6A" w:rsidRPr="006C2A6A" w:rsidRDefault="006C2A6A" w:rsidP="006C2A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F1ED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2A6A" w:rsidRPr="006C2A6A" w14:paraId="5F3F5F89" w14:textId="77777777" w:rsidTr="006C2A6A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874" w14:textId="77777777" w:rsidR="006C2A6A" w:rsidRPr="006C2A6A" w:rsidRDefault="006C2A6A" w:rsidP="006C2A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04EA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Deposit: 25% of Rental Fees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6FA1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</w:p>
        </w:tc>
      </w:tr>
      <w:tr w:rsidR="006C2A6A" w:rsidRPr="006C2A6A" w14:paraId="5A4BAAF1" w14:textId="77777777" w:rsidTr="006C2A6A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E1C4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CB42" w14:textId="77777777" w:rsidR="006C2A6A" w:rsidRPr="006C2A6A" w:rsidRDefault="006C2A6A" w:rsidP="006C2A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F83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2A6A" w:rsidRPr="006C2A6A" w14:paraId="73140787" w14:textId="77777777" w:rsidTr="006C2A6A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E30" w14:textId="77777777" w:rsidR="006C2A6A" w:rsidRPr="006C2A6A" w:rsidRDefault="006C2A6A" w:rsidP="006C2A6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FAB9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Damage/Cleanup Deposit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6964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</w:p>
        </w:tc>
      </w:tr>
      <w:tr w:rsidR="006C2A6A" w:rsidRPr="006C2A6A" w14:paraId="5483E394" w14:textId="77777777" w:rsidTr="006C2A6A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BCF4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0AC" w14:textId="77777777" w:rsidR="006C2A6A" w:rsidRPr="006C2A6A" w:rsidRDefault="006C2A6A" w:rsidP="006C2A6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CC4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2A6A" w:rsidRPr="006C2A6A" w14:paraId="5F6FDF43" w14:textId="77777777" w:rsidTr="006C2A6A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F94" w14:textId="77777777" w:rsidR="006C2A6A" w:rsidRPr="006C2A6A" w:rsidRDefault="006C2A6A" w:rsidP="006C2A6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304D" w14:textId="77777777" w:rsidR="006C2A6A" w:rsidRPr="006C2A6A" w:rsidRDefault="006C2A6A" w:rsidP="006C2A6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Balance Due 14 Days Before Event: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6C428" w14:textId="77777777" w:rsidR="006C2A6A" w:rsidRPr="006C2A6A" w:rsidRDefault="006C2A6A" w:rsidP="006C2A6A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C2A6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</w:p>
        </w:tc>
      </w:tr>
    </w:tbl>
    <w:p w14:paraId="026696A8" w14:textId="77777777" w:rsidR="006C2A6A" w:rsidRDefault="006C2A6A" w:rsidP="006C2A6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30"/>
          <w:szCs w:val="30"/>
        </w:rPr>
      </w:pPr>
    </w:p>
    <w:p w14:paraId="472D4422" w14:textId="77777777" w:rsidR="00605A4F" w:rsidRPr="006C2A6A" w:rsidRDefault="00605A4F" w:rsidP="006C2A6A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30"/>
          <w:szCs w:val="30"/>
        </w:rPr>
      </w:pPr>
    </w:p>
    <w:p w14:paraId="4F53BEA6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640"/>
        <w:gridCol w:w="1750"/>
        <w:gridCol w:w="2070"/>
        <w:gridCol w:w="1440"/>
      </w:tblGrid>
      <w:tr w:rsidR="00605A4F" w:rsidRPr="00605A4F" w14:paraId="6A478AB2" w14:textId="77777777" w:rsidTr="00605A4F">
        <w:trPr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DE84" w14:textId="77777777" w:rsidR="00605A4F" w:rsidRPr="00605A4F" w:rsidRDefault="00605A4F" w:rsidP="00605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FE0" w14:textId="77777777" w:rsidR="00605A4F" w:rsidRPr="00605A4F" w:rsidRDefault="00605A4F" w:rsidP="00605A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AMOUNT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E362" w14:textId="77777777" w:rsidR="00605A4F" w:rsidRPr="00605A4F" w:rsidRDefault="00605A4F" w:rsidP="00605A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D594" w14:textId="77777777" w:rsidR="00605A4F" w:rsidRPr="00605A4F" w:rsidRDefault="00605A4F" w:rsidP="00605A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INITIALS</w:t>
            </w:r>
          </w:p>
        </w:tc>
      </w:tr>
      <w:tr w:rsidR="00605A4F" w:rsidRPr="00605A4F" w14:paraId="54648AEE" w14:textId="77777777" w:rsidTr="00605A4F">
        <w:trPr>
          <w:trHeight w:val="37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923" w14:textId="77777777" w:rsidR="00605A4F" w:rsidRPr="00605A4F" w:rsidRDefault="00605A4F" w:rsidP="00605A4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Damage/Cleaning Deposit Paid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1D4" w14:textId="77777777" w:rsidR="00605A4F" w:rsidRPr="00605A4F" w:rsidRDefault="00605A4F" w:rsidP="00605A4F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AE4" w14:textId="77777777" w:rsidR="00605A4F" w:rsidRPr="00605A4F" w:rsidRDefault="00605A4F" w:rsidP="00605A4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B22" w14:textId="77777777" w:rsidR="00605A4F" w:rsidRPr="00605A4F" w:rsidRDefault="00605A4F" w:rsidP="00605A4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05A4F" w:rsidRPr="00605A4F" w14:paraId="51838548" w14:textId="77777777" w:rsidTr="00605A4F">
        <w:trPr>
          <w:trHeight w:val="37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5A9" w14:textId="77777777" w:rsidR="00605A4F" w:rsidRPr="00605A4F" w:rsidRDefault="00605A4F" w:rsidP="00605A4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Damage/Cleaning Deposit Refunded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F22" w14:textId="77777777" w:rsidR="00605A4F" w:rsidRPr="00605A4F" w:rsidRDefault="00605A4F" w:rsidP="00605A4F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3EA" w14:textId="77777777" w:rsidR="00605A4F" w:rsidRPr="00605A4F" w:rsidRDefault="00605A4F" w:rsidP="00605A4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DCAC" w14:textId="77777777" w:rsidR="00605A4F" w:rsidRPr="00605A4F" w:rsidRDefault="00605A4F" w:rsidP="00605A4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5A4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2A217FE" w14:textId="77777777" w:rsidR="006C2A6A" w:rsidRDefault="006C2A6A" w:rsidP="00605A4F">
      <w:pPr>
        <w:pStyle w:val="ListParagraph"/>
        <w:autoSpaceDE w:val="0"/>
        <w:autoSpaceDN w:val="0"/>
        <w:adjustRightInd w:val="0"/>
        <w:ind w:left="90"/>
        <w:rPr>
          <w:rFonts w:ascii="TimesNewRomanPSMT" w:hAnsi="TimesNewRomanPSMT" w:cs="TimesNewRomanPSMT"/>
          <w:kern w:val="0"/>
          <w:sz w:val="30"/>
          <w:szCs w:val="30"/>
        </w:rPr>
      </w:pPr>
    </w:p>
    <w:p w14:paraId="6733CE84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48550568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7887385E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388466BA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39CE84CA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3424A3B6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0693D107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318705E8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582CD974" w14:textId="77777777" w:rsidR="006C2A6A" w:rsidRDefault="006C2A6A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</w:p>
    <w:p w14:paraId="3060D72B" w14:textId="23FA6622" w:rsidR="000D5172" w:rsidRPr="006D0486" w:rsidRDefault="006D0486" w:rsidP="006C2A6A">
      <w:pPr>
        <w:pStyle w:val="ListParagraph"/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30"/>
          <w:szCs w:val="30"/>
        </w:rPr>
      </w:pPr>
      <w:r>
        <w:rPr>
          <w:rFonts w:ascii="TimesNewRomanPSMT" w:hAnsi="TimesNewRomanPSMT" w:cs="TimesNewRomanPSMT"/>
          <w:kern w:val="0"/>
          <w:sz w:val="30"/>
          <w:szCs w:val="30"/>
        </w:rPr>
        <w:tab/>
      </w:r>
      <w:r>
        <w:rPr>
          <w:rFonts w:ascii="TimesNewRomanPSMT" w:hAnsi="TimesNewRomanPSMT" w:cs="TimesNewRomanPSMT"/>
          <w:kern w:val="0"/>
          <w:sz w:val="30"/>
          <w:szCs w:val="30"/>
        </w:rPr>
        <w:tab/>
      </w:r>
      <w:r>
        <w:rPr>
          <w:rFonts w:ascii="TimesNewRomanPSMT" w:hAnsi="TimesNewRomanPSMT" w:cs="TimesNewRomanPSMT"/>
          <w:kern w:val="0"/>
          <w:sz w:val="30"/>
          <w:szCs w:val="30"/>
        </w:rPr>
        <w:tab/>
      </w:r>
    </w:p>
    <w:p w14:paraId="00EE4180" w14:textId="77777777" w:rsidR="000D5172" w:rsidRDefault="000D5172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52774044" w14:textId="77777777" w:rsidR="000D5172" w:rsidRDefault="000D5172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6A924900" w14:textId="77777777" w:rsidR="000D5172" w:rsidRDefault="000D5172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7B60C92E" w14:textId="77777777" w:rsidR="000D5172" w:rsidRDefault="000D5172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2CD30824" w14:textId="77777777" w:rsidR="000D5172" w:rsidRDefault="000D5172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00EE4A95" w14:textId="4B12D71B" w:rsidR="00984A7C" w:rsidRDefault="00984A7C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SPRINGVILLE VETERANS’ MEMORIAL BUILDING</w:t>
      </w:r>
    </w:p>
    <w:p w14:paraId="50AFE136" w14:textId="77777777" w:rsidR="00984A7C" w:rsidRDefault="00984A7C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RULES</w:t>
      </w:r>
    </w:p>
    <w:p w14:paraId="065FBF78" w14:textId="31D9F5F1" w:rsidR="00984A7C" w:rsidRDefault="00C92AD0" w:rsidP="00984A7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>Reviewed: May 17, 2023</w:t>
      </w:r>
    </w:p>
    <w:p w14:paraId="79F37D5E" w14:textId="77777777" w:rsidR="00FF3646" w:rsidRDefault="00FF3646" w:rsidP="00984A7C">
      <w:p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6"/>
          <w:szCs w:val="26"/>
        </w:rPr>
      </w:pPr>
    </w:p>
    <w:p w14:paraId="37339922" w14:textId="68938A33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There will be no running inside or outside the building. Outside games on the grass are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allowed with adult supervision.</w:t>
      </w:r>
    </w:p>
    <w:p w14:paraId="3D034946" w14:textId="77777777" w:rsidR="00FF3646" w:rsidRDefault="00FF3646" w:rsidP="00FF3646">
      <w:pPr>
        <w:pStyle w:val="ListParagraph"/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</w:p>
    <w:p w14:paraId="5186732F" w14:textId="6109ABD9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If not in use, the following areas are off limits:</w:t>
      </w:r>
    </w:p>
    <w:p w14:paraId="1C219EAD" w14:textId="77777777" w:rsidR="00FF3646" w:rsidRPr="00FF3646" w:rsidRDefault="00FF3646" w:rsidP="00FF364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The basement</w:t>
      </w:r>
    </w:p>
    <w:p w14:paraId="50D11A2E" w14:textId="77777777" w:rsidR="00FF3646" w:rsidRPr="00FF3646" w:rsidRDefault="00FF3646" w:rsidP="00FF364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The kitchen</w:t>
      </w:r>
    </w:p>
    <w:p w14:paraId="00E62D8F" w14:textId="77777777" w:rsidR="00FF3646" w:rsidRPr="00FF3646" w:rsidRDefault="00FF3646" w:rsidP="00FF364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The stage</w:t>
      </w:r>
    </w:p>
    <w:p w14:paraId="51719C08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73D83137" w14:textId="2A1C4584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If you need access to the </w:t>
      </w:r>
      <w:r w:rsidR="00605A4F" w:rsidRPr="00FF3646">
        <w:rPr>
          <w:rFonts w:ascii="TimesNewRomanPSMT" w:hAnsi="TimesNewRomanPSMT" w:cs="TimesNewRomanPSMT"/>
          <w:kern w:val="0"/>
          <w:sz w:val="26"/>
          <w:szCs w:val="26"/>
        </w:rPr>
        <w:t>basement,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ask to be let in by the manager. Do not use the lower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sta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>g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e door to access the basement because of the danger of injury using this route.</w:t>
      </w:r>
    </w:p>
    <w:p w14:paraId="773517A7" w14:textId="77777777" w:rsidR="00FF3646" w:rsidRDefault="00FF3646" w:rsidP="00FF3646">
      <w:pPr>
        <w:pStyle w:val="ListParagraph"/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</w:p>
    <w:p w14:paraId="3924593C" w14:textId="2EC655CA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Do not touch circuit breaker boxes. If you need special lighting or the fans, ask the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manager for help.</w:t>
      </w:r>
    </w:p>
    <w:p w14:paraId="436DCA0E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670F7CA6" w14:textId="62D561F8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Do not adjust the vertical blinds. Ask </w:t>
      </w:r>
      <w:r w:rsidR="00FF3646">
        <w:rPr>
          <w:rFonts w:ascii="TimesNewRomanPSMT" w:hAnsi="TimesNewRomanPSMT" w:cs="TimesNewRomanPSMT"/>
          <w:kern w:val="0"/>
          <w:sz w:val="26"/>
          <w:szCs w:val="26"/>
        </w:rPr>
        <w:t xml:space="preserve">the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manager for help if you need the blinds opened or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closed. Blinds are easily damaged if not handled properly. </w:t>
      </w:r>
      <w:r w:rsidR="00605A4F">
        <w:rPr>
          <w:rFonts w:ascii="TimesNewRomanPSMT" w:hAnsi="TimesNewRomanPSMT" w:cs="TimesNewRomanPSMT"/>
          <w:kern w:val="0"/>
          <w:sz w:val="26"/>
          <w:szCs w:val="26"/>
        </w:rPr>
        <w:t>The c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ost of repairing damaged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blinds will be deducted from your security/cleaning deposit.</w:t>
      </w:r>
    </w:p>
    <w:p w14:paraId="0E40B08D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64FBDBE0" w14:textId="183FA56F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Do not use scotch tape on walls, doors, tables, etc. Use MASKING TAPE ONLY! Scotch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tape is very hard to remove. </w:t>
      </w:r>
      <w:r w:rsidR="00605A4F">
        <w:rPr>
          <w:rFonts w:ascii="TimesNewRomanPSMT" w:hAnsi="TimesNewRomanPSMT" w:cs="TimesNewRomanPSMT"/>
          <w:kern w:val="0"/>
          <w:sz w:val="26"/>
          <w:szCs w:val="26"/>
        </w:rPr>
        <w:t>The c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ost of removing scotch tape will be deducted from your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damage deposit.</w:t>
      </w:r>
    </w:p>
    <w:p w14:paraId="33BA439A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223FA89B" w14:textId="5444EE02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Do not use staples or tacks on walls, doors, tables, etc. Use MASKING TAPE ONLY!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Staples and tacks leave holes in wood and plaster. The cost to repair this damage will be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deducted from your damage deposit.</w:t>
      </w:r>
    </w:p>
    <w:p w14:paraId="6703C8F2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613B299A" w14:textId="11822CB5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DO NOT USE GLITTER OR CONFETTI. These materials are very difficult to remove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from the floors. </w:t>
      </w:r>
      <w:proofErr w:type="gramStart"/>
      <w:r w:rsidRPr="00FF3646">
        <w:rPr>
          <w:rFonts w:ascii="TimesNewRomanPSMT" w:hAnsi="TimesNewRomanPSMT" w:cs="TimesNewRomanPSMT"/>
          <w:kern w:val="0"/>
          <w:sz w:val="26"/>
          <w:szCs w:val="26"/>
        </w:rPr>
        <w:t>Cost</w:t>
      </w:r>
      <w:proofErr w:type="gramEnd"/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for cleanup of these materials will be deducted from your damage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deposit.</w:t>
      </w:r>
    </w:p>
    <w:p w14:paraId="03495384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35B7DD33" w14:textId="77777777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Helium balloons and other devices containing helium are prohibited.</w:t>
      </w:r>
    </w:p>
    <w:p w14:paraId="47332C61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4AF9F07E" w14:textId="6E075ADD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Users of the facilities must </w:t>
      </w:r>
      <w:proofErr w:type="gramStart"/>
      <w:r w:rsidRPr="00FF3646">
        <w:rPr>
          <w:rFonts w:ascii="TimesNewRomanPSMT" w:hAnsi="TimesNewRomanPSMT" w:cs="TimesNewRomanPSMT"/>
          <w:kern w:val="0"/>
          <w:sz w:val="26"/>
          <w:szCs w:val="26"/>
        </w:rPr>
        <w:t>maintain proper and reasonable conduct of their guests at all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times</w:t>
      </w:r>
      <w:proofErr w:type="gramEnd"/>
      <w:r w:rsidRPr="00FF3646">
        <w:rPr>
          <w:rFonts w:ascii="TimesNewRomanPSMT" w:hAnsi="TimesNewRomanPSMT" w:cs="TimesNewRomanPSMT"/>
          <w:kern w:val="0"/>
          <w:sz w:val="26"/>
          <w:szCs w:val="26"/>
        </w:rPr>
        <w:t>.</w:t>
      </w:r>
    </w:p>
    <w:p w14:paraId="6E7AB703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718BEDB5" w14:textId="587349DE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No District property</w:t>
      </w:r>
      <w:r w:rsid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of any kind shall be removed from the premises.</w:t>
      </w:r>
    </w:p>
    <w:p w14:paraId="5AEE369C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202B3417" w14:textId="77777777" w:rsidR="00984A7C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kern w:val="0"/>
          <w:sz w:val="26"/>
          <w:szCs w:val="26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>The Springville Veterans’ Memorial District is not responsible for lost or stolen property.</w:t>
      </w:r>
    </w:p>
    <w:p w14:paraId="5C3D0F92" w14:textId="77777777" w:rsidR="00FF3646" w:rsidRPr="00FF3646" w:rsidRDefault="00FF3646" w:rsidP="00FF3646">
      <w:pPr>
        <w:pStyle w:val="ListParagraph"/>
        <w:rPr>
          <w:rFonts w:ascii="TimesNewRomanPSMT" w:hAnsi="TimesNewRomanPSMT" w:cs="TimesNewRomanPSMT"/>
          <w:kern w:val="0"/>
          <w:sz w:val="26"/>
          <w:szCs w:val="26"/>
        </w:rPr>
      </w:pPr>
    </w:p>
    <w:p w14:paraId="7EF770FE" w14:textId="6AA0DAC7" w:rsidR="006C30DE" w:rsidRPr="00FF3646" w:rsidRDefault="00984A7C" w:rsidP="00984A7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The Building Manager, or designated representative, is in charge </w:t>
      </w:r>
      <w:proofErr w:type="gramStart"/>
      <w:r w:rsidRPr="00FF3646">
        <w:rPr>
          <w:rFonts w:ascii="TimesNewRomanPSMT" w:hAnsi="TimesNewRomanPSMT" w:cs="TimesNewRomanPSMT"/>
          <w:kern w:val="0"/>
          <w:sz w:val="26"/>
          <w:szCs w:val="26"/>
        </w:rPr>
        <w:t>with</w:t>
      </w:r>
      <w:proofErr w:type="gramEnd"/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full responsibility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to ensure the proper use of the facility, </w:t>
      </w:r>
      <w:proofErr w:type="gramStart"/>
      <w:r w:rsidRPr="00FF3646">
        <w:rPr>
          <w:rFonts w:ascii="TimesNewRomanPSMT" w:hAnsi="TimesNewRomanPSMT" w:cs="TimesNewRomanPSMT"/>
          <w:kern w:val="0"/>
          <w:sz w:val="26"/>
          <w:szCs w:val="26"/>
        </w:rPr>
        <w:t>equipment</w:t>
      </w:r>
      <w:proofErr w:type="gramEnd"/>
      <w:r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and furnishings and to provide</w:t>
      </w:r>
      <w:r w:rsidR="00FF3646" w:rsidRPr="00FF3646">
        <w:rPr>
          <w:rFonts w:ascii="TimesNewRomanPSMT" w:hAnsi="TimesNewRomanPSMT" w:cs="TimesNewRomanPSMT"/>
          <w:kern w:val="0"/>
          <w:sz w:val="26"/>
          <w:szCs w:val="26"/>
        </w:rPr>
        <w:t xml:space="preserve"> </w:t>
      </w:r>
      <w:r w:rsidRPr="00FF3646">
        <w:rPr>
          <w:rFonts w:ascii="TimesNewRomanPSMT" w:hAnsi="TimesNewRomanPSMT" w:cs="TimesNewRomanPSMT"/>
          <w:kern w:val="0"/>
          <w:sz w:val="26"/>
          <w:szCs w:val="26"/>
        </w:rPr>
        <w:t>supervision of all activities within the building and grounds.</w:t>
      </w:r>
    </w:p>
    <w:p w14:paraId="3EAA63B8" w14:textId="7777777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FD2AB75" w14:textId="59E5C1D5" w:rsidR="005B380D" w:rsidRPr="00FF3646" w:rsidRDefault="005169AF" w:rsidP="00FF36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3646">
        <w:rPr>
          <w:b/>
          <w:bCs/>
          <w:sz w:val="28"/>
          <w:szCs w:val="28"/>
        </w:rPr>
        <w:t>Springville Veterans’ Memorial Building</w:t>
      </w:r>
    </w:p>
    <w:p w14:paraId="5324F729" w14:textId="77777777" w:rsidR="00FF3646" w:rsidRPr="00FF3646" w:rsidRDefault="005169AF" w:rsidP="00FF36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3646">
        <w:rPr>
          <w:b/>
          <w:bCs/>
          <w:sz w:val="28"/>
          <w:szCs w:val="28"/>
        </w:rPr>
        <w:t xml:space="preserve">RENTAL RATES </w:t>
      </w:r>
    </w:p>
    <w:p w14:paraId="368A9F02" w14:textId="11C1629A" w:rsidR="0043558E" w:rsidRDefault="0043558E" w:rsidP="006C30DE">
      <w:pPr>
        <w:autoSpaceDE w:val="0"/>
        <w:autoSpaceDN w:val="0"/>
        <w:adjustRightInd w:val="0"/>
      </w:pPr>
    </w:p>
    <w:tbl>
      <w:tblPr>
        <w:tblW w:w="3800" w:type="dxa"/>
        <w:jc w:val="center"/>
        <w:tblLook w:val="04A0" w:firstRow="1" w:lastRow="0" w:firstColumn="1" w:lastColumn="0" w:noHBand="0" w:noVBand="1"/>
      </w:tblPr>
      <w:tblGrid>
        <w:gridCol w:w="1511"/>
        <w:gridCol w:w="960"/>
        <w:gridCol w:w="1779"/>
      </w:tblGrid>
      <w:tr w:rsidR="000D5172" w:rsidRPr="000D5172" w14:paraId="2D0ED095" w14:textId="77777777" w:rsidTr="000D5172">
        <w:trPr>
          <w:trHeight w:val="30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A8F" w14:textId="77777777" w:rsidR="000D5172" w:rsidRPr="000D5172" w:rsidRDefault="000D5172" w:rsidP="000D51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366A" w14:textId="77777777" w:rsidR="000D5172" w:rsidRPr="000D5172" w:rsidRDefault="000D5172" w:rsidP="000D51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ABB" w14:textId="77777777" w:rsidR="000D5172" w:rsidRPr="000D5172" w:rsidRDefault="000D5172" w:rsidP="000D51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DESCRIPTION</w:t>
            </w:r>
          </w:p>
        </w:tc>
      </w:tr>
      <w:tr w:rsidR="000D5172" w:rsidRPr="000D5172" w14:paraId="2039AAE2" w14:textId="77777777" w:rsidTr="000D5172">
        <w:trPr>
          <w:trHeight w:val="3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3E5" w14:textId="77777777" w:rsidR="000D5172" w:rsidRPr="000D5172" w:rsidRDefault="000D5172" w:rsidP="000D517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Auditorium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1C6" w14:textId="504A9172" w:rsidR="000D5172" w:rsidRPr="000D5172" w:rsidRDefault="000D5172" w:rsidP="000D517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</w:t>
            </w:r>
            <w:r w:rsidR="003523D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00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DAA4" w14:textId="77777777" w:rsidR="000D5172" w:rsidRPr="000D5172" w:rsidRDefault="000D5172" w:rsidP="000D517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All inclusive</w:t>
            </w:r>
          </w:p>
        </w:tc>
      </w:tr>
      <w:tr w:rsidR="000D5172" w:rsidRPr="000D5172" w14:paraId="3F843983" w14:textId="77777777" w:rsidTr="000D5172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9C1" w14:textId="77777777" w:rsidR="000D5172" w:rsidRPr="000D5172" w:rsidRDefault="000D5172" w:rsidP="000D517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029" w14:textId="77777777" w:rsidR="000D5172" w:rsidRPr="000D5172" w:rsidRDefault="000D5172" w:rsidP="000D517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$100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FB6" w14:textId="77777777" w:rsidR="000D5172" w:rsidRPr="000D5172" w:rsidRDefault="000D5172" w:rsidP="000D517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Entry only</w:t>
            </w:r>
          </w:p>
        </w:tc>
      </w:tr>
      <w:tr w:rsidR="000D5172" w:rsidRPr="000D5172" w14:paraId="4182A5C9" w14:textId="77777777" w:rsidTr="000D5172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BC0" w14:textId="77777777" w:rsidR="000D5172" w:rsidRPr="000D5172" w:rsidRDefault="000D5172" w:rsidP="000D517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Kitchen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154" w14:textId="2F0EA402" w:rsidR="000D5172" w:rsidRPr="000D5172" w:rsidRDefault="000D5172" w:rsidP="000D517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$2</w:t>
            </w:r>
            <w:r w:rsidR="003523D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F6A" w14:textId="77777777" w:rsidR="000D5172" w:rsidRPr="000D5172" w:rsidRDefault="000D5172" w:rsidP="000D5172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0D5172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Kitchen Only</w:t>
            </w:r>
          </w:p>
        </w:tc>
      </w:tr>
    </w:tbl>
    <w:p w14:paraId="192CD10D" w14:textId="77777777" w:rsidR="000D5172" w:rsidRDefault="000D5172" w:rsidP="006C30DE">
      <w:pPr>
        <w:autoSpaceDE w:val="0"/>
        <w:autoSpaceDN w:val="0"/>
        <w:adjustRightInd w:val="0"/>
      </w:pPr>
    </w:p>
    <w:p w14:paraId="2EF4072C" w14:textId="77777777" w:rsidR="005B380D" w:rsidRDefault="005B380D" w:rsidP="006C30DE">
      <w:pPr>
        <w:autoSpaceDE w:val="0"/>
        <w:autoSpaceDN w:val="0"/>
        <w:adjustRightInd w:val="0"/>
      </w:pPr>
    </w:p>
    <w:p w14:paraId="12542D03" w14:textId="77777777" w:rsidR="005B380D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A80606">
        <w:rPr>
          <w:sz w:val="24"/>
          <w:szCs w:val="24"/>
        </w:rPr>
        <w:t xml:space="preserve">Building or rooms may be reserved up to one year in advance. Rates enforced at the time of occupancy will be imposed. </w:t>
      </w:r>
    </w:p>
    <w:p w14:paraId="7DFA9990" w14:textId="77777777" w:rsidR="005B380D" w:rsidRPr="00A80606" w:rsidRDefault="005B380D" w:rsidP="006C30DE">
      <w:pPr>
        <w:autoSpaceDE w:val="0"/>
        <w:autoSpaceDN w:val="0"/>
        <w:adjustRightInd w:val="0"/>
        <w:rPr>
          <w:sz w:val="24"/>
          <w:szCs w:val="24"/>
        </w:rPr>
      </w:pPr>
    </w:p>
    <w:p w14:paraId="295A4191" w14:textId="126C1342" w:rsidR="005B380D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A80606">
        <w:rPr>
          <w:sz w:val="24"/>
          <w:szCs w:val="24"/>
        </w:rPr>
        <w:t xml:space="preserve">A $135.00 cleaning/security deposit is required to reserve the building or room. This deposit will be refunded if cleaning is </w:t>
      </w:r>
      <w:r w:rsidR="00A80606" w:rsidRPr="00A80606">
        <w:rPr>
          <w:sz w:val="24"/>
          <w:szCs w:val="24"/>
        </w:rPr>
        <w:t>satisfactory,</w:t>
      </w:r>
      <w:r w:rsidRPr="00A80606">
        <w:rPr>
          <w:sz w:val="24"/>
          <w:szCs w:val="24"/>
        </w:rPr>
        <w:t xml:space="preserve"> and no damages are incurred. The refund will be mailed to the lessee within 10 days after the last day of the rental. </w:t>
      </w:r>
    </w:p>
    <w:p w14:paraId="2D2FB86B" w14:textId="77777777" w:rsidR="005B380D" w:rsidRPr="00A80606" w:rsidRDefault="005B380D" w:rsidP="006C30DE">
      <w:pPr>
        <w:autoSpaceDE w:val="0"/>
        <w:autoSpaceDN w:val="0"/>
        <w:adjustRightInd w:val="0"/>
        <w:rPr>
          <w:sz w:val="24"/>
          <w:szCs w:val="24"/>
        </w:rPr>
      </w:pPr>
    </w:p>
    <w:p w14:paraId="37BEB51D" w14:textId="77777777" w:rsidR="005B380D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A80606">
        <w:rPr>
          <w:sz w:val="24"/>
          <w:szCs w:val="24"/>
        </w:rPr>
        <w:t xml:space="preserve">Refunds – If the reservation is canceled two weeks or longer before the reservation date, the entire deposit and/or the rental fee will be refunded. Seventy-five percent of the rental fee, and </w:t>
      </w:r>
      <w:proofErr w:type="gramStart"/>
      <w:r w:rsidRPr="00A80606">
        <w:rPr>
          <w:sz w:val="24"/>
          <w:szCs w:val="24"/>
        </w:rPr>
        <w:t>all of</w:t>
      </w:r>
      <w:proofErr w:type="gramEnd"/>
      <w:r w:rsidRPr="00A80606">
        <w:rPr>
          <w:sz w:val="24"/>
          <w:szCs w:val="24"/>
        </w:rPr>
        <w:t xml:space="preserve"> the security/cleaning deposit, will be refunded if cancellation is made between 7 and 14 days before the reservation date. Only the security/cleaning deposit will be refunded if cancellation is made within 7 days before the reservation date. </w:t>
      </w:r>
    </w:p>
    <w:p w14:paraId="18FE1D3B" w14:textId="77777777" w:rsidR="005B380D" w:rsidRPr="00A80606" w:rsidRDefault="005B380D" w:rsidP="006C30DE">
      <w:pPr>
        <w:autoSpaceDE w:val="0"/>
        <w:autoSpaceDN w:val="0"/>
        <w:adjustRightInd w:val="0"/>
        <w:rPr>
          <w:sz w:val="24"/>
          <w:szCs w:val="24"/>
        </w:rPr>
      </w:pPr>
    </w:p>
    <w:p w14:paraId="6B045F18" w14:textId="77777777" w:rsidR="005B380D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A80606">
        <w:rPr>
          <w:sz w:val="24"/>
          <w:szCs w:val="24"/>
        </w:rPr>
        <w:t xml:space="preserve">An ABC (Alcoholic Beverage Control) permit is required if alcoholic beverages are to be sold. (See Contract for details.) </w:t>
      </w:r>
    </w:p>
    <w:p w14:paraId="05C3DC3B" w14:textId="77777777" w:rsidR="005B380D" w:rsidRPr="00A80606" w:rsidRDefault="005B380D" w:rsidP="006C30DE">
      <w:pPr>
        <w:autoSpaceDE w:val="0"/>
        <w:autoSpaceDN w:val="0"/>
        <w:adjustRightInd w:val="0"/>
        <w:rPr>
          <w:sz w:val="24"/>
          <w:szCs w:val="24"/>
        </w:rPr>
      </w:pPr>
    </w:p>
    <w:p w14:paraId="67FD8276" w14:textId="77777777" w:rsidR="005B380D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A80606">
        <w:rPr>
          <w:sz w:val="24"/>
          <w:szCs w:val="24"/>
        </w:rPr>
        <w:t xml:space="preserve">Security guards may be required if alcoholic beverages are served and/or sold on the premises. (See Contract for details.) </w:t>
      </w:r>
    </w:p>
    <w:p w14:paraId="4ECCD960" w14:textId="77777777" w:rsidR="005B380D" w:rsidRPr="00A80606" w:rsidRDefault="005B380D" w:rsidP="006C30DE">
      <w:pPr>
        <w:autoSpaceDE w:val="0"/>
        <w:autoSpaceDN w:val="0"/>
        <w:adjustRightInd w:val="0"/>
        <w:rPr>
          <w:sz w:val="24"/>
          <w:szCs w:val="24"/>
        </w:rPr>
      </w:pPr>
    </w:p>
    <w:p w14:paraId="0364AF9C" w14:textId="77777777" w:rsidR="005B380D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A80606">
        <w:rPr>
          <w:sz w:val="24"/>
          <w:szCs w:val="24"/>
        </w:rPr>
        <w:t xml:space="preserve">A Certificate of Insurance naming the Springville Memorial District and its officers, agents, </w:t>
      </w:r>
      <w:proofErr w:type="gramStart"/>
      <w:r w:rsidRPr="00A80606">
        <w:rPr>
          <w:sz w:val="24"/>
          <w:szCs w:val="24"/>
        </w:rPr>
        <w:t>employees</w:t>
      </w:r>
      <w:proofErr w:type="gramEnd"/>
      <w:r w:rsidRPr="00A80606">
        <w:rPr>
          <w:sz w:val="24"/>
          <w:szCs w:val="24"/>
        </w:rPr>
        <w:t xml:space="preserve"> and volunteers as Additional Insured is required in the amount of $500,000 each occurrence. ($1,000,000 if liquor liability is required. See Contract for details.) </w:t>
      </w:r>
    </w:p>
    <w:p w14:paraId="6304475D" w14:textId="77777777" w:rsidR="005B380D" w:rsidRPr="00A80606" w:rsidRDefault="005B380D" w:rsidP="006C30DE">
      <w:pPr>
        <w:autoSpaceDE w:val="0"/>
        <w:autoSpaceDN w:val="0"/>
        <w:adjustRightInd w:val="0"/>
        <w:rPr>
          <w:sz w:val="24"/>
          <w:szCs w:val="24"/>
        </w:rPr>
      </w:pPr>
    </w:p>
    <w:p w14:paraId="5518FE1B" w14:textId="67EC5404" w:rsidR="006C30DE" w:rsidRPr="00A80606" w:rsidRDefault="005169AF" w:rsidP="00A8060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6"/>
          <w:szCs w:val="26"/>
        </w:rPr>
      </w:pPr>
      <w:r w:rsidRPr="00A80606">
        <w:rPr>
          <w:sz w:val="24"/>
          <w:szCs w:val="24"/>
        </w:rPr>
        <w:t xml:space="preserve">*Rates are for 4 hours or less for meetings and 10 hours or less for parties, etc. For periods exceeding these times an additional fee of $30 per hour will be charged. Twenty-five percent of the rental fee, plus the cleaning/security deposit, is required to reserve the building or room. </w:t>
      </w:r>
    </w:p>
    <w:p w14:paraId="3B96EC82" w14:textId="77777777" w:rsidR="006C30DE" w:rsidRDefault="006C30DE" w:rsidP="006C30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E05ED1D" w14:textId="77777777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2C760379" w14:textId="77777777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</w:p>
    <w:p w14:paraId="42B359F2" w14:textId="65E2CE00" w:rsidR="005B380D" w:rsidRDefault="005B380D" w:rsidP="005B380D">
      <w:pPr>
        <w:jc w:val="center"/>
      </w:pPr>
      <w:r>
        <w:t>Springville Veterans’ Memorial Building</w:t>
      </w:r>
    </w:p>
    <w:p w14:paraId="73D2736C" w14:textId="4905B1DD" w:rsidR="005B380D" w:rsidRDefault="005B380D" w:rsidP="005B380D">
      <w:pPr>
        <w:jc w:val="center"/>
      </w:pPr>
      <w:r>
        <w:t>35944 Highway 190 - P. O. Box 943</w:t>
      </w:r>
    </w:p>
    <w:p w14:paraId="63DB0F32" w14:textId="7A853948" w:rsidR="005B380D" w:rsidRDefault="005B380D" w:rsidP="005B380D">
      <w:pPr>
        <w:jc w:val="center"/>
      </w:pPr>
      <w:r>
        <w:t>Springville, CA 93265</w:t>
      </w:r>
    </w:p>
    <w:p w14:paraId="50F6172A" w14:textId="6BA2E93F" w:rsidR="006C30DE" w:rsidRDefault="005B380D" w:rsidP="005B380D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t>559-539-0223</w:t>
      </w:r>
    </w:p>
    <w:p w14:paraId="33CCB8B3" w14:textId="77777777" w:rsidR="006C30DE" w:rsidRDefault="006C30DE" w:rsidP="006C30DE">
      <w:pPr>
        <w:rPr>
          <w:rFonts w:ascii="TimesNewRomanPSMT" w:hAnsi="TimesNewRomanPSMT" w:cs="TimesNewRomanPSMT"/>
          <w:kern w:val="0"/>
          <w:sz w:val="24"/>
          <w:szCs w:val="24"/>
        </w:rPr>
      </w:pPr>
    </w:p>
    <w:sectPr w:rsidR="006C30DE" w:rsidSect="00835FDB">
      <w:footerReference w:type="default" r:id="rId7"/>
      <w:pgSz w:w="12240" w:h="15840"/>
      <w:pgMar w:top="57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F54A" w14:textId="77777777" w:rsidR="00B23722" w:rsidRDefault="00B23722" w:rsidP="00984A7C">
      <w:r>
        <w:separator/>
      </w:r>
    </w:p>
  </w:endnote>
  <w:endnote w:type="continuationSeparator" w:id="0">
    <w:p w14:paraId="5A8B9F86" w14:textId="77777777" w:rsidR="00B23722" w:rsidRDefault="00B23722" w:rsidP="0098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1640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D3C987" w14:textId="73EB34D7" w:rsidR="00984A7C" w:rsidRDefault="00984A7C" w:rsidP="00984A7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of 7</w:t>
        </w:r>
      </w:p>
    </w:sdtContent>
  </w:sdt>
  <w:p w14:paraId="5D33922D" w14:textId="77777777" w:rsidR="00984A7C" w:rsidRDefault="00984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C5E3" w14:textId="77777777" w:rsidR="00B23722" w:rsidRDefault="00B23722" w:rsidP="00984A7C">
      <w:r>
        <w:separator/>
      </w:r>
    </w:p>
  </w:footnote>
  <w:footnote w:type="continuationSeparator" w:id="0">
    <w:p w14:paraId="540196D1" w14:textId="77777777" w:rsidR="00B23722" w:rsidRDefault="00B23722" w:rsidP="0098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2CC"/>
    <w:multiLevelType w:val="hybridMultilevel"/>
    <w:tmpl w:val="BA307024"/>
    <w:lvl w:ilvl="0" w:tplc="71C621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11AA"/>
    <w:multiLevelType w:val="hybridMultilevel"/>
    <w:tmpl w:val="9342D5CC"/>
    <w:lvl w:ilvl="0" w:tplc="782CBDC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7A11"/>
    <w:multiLevelType w:val="hybridMultilevel"/>
    <w:tmpl w:val="6BA0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BDC"/>
    <w:multiLevelType w:val="hybridMultilevel"/>
    <w:tmpl w:val="802E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F107E"/>
    <w:multiLevelType w:val="hybridMultilevel"/>
    <w:tmpl w:val="A09C126A"/>
    <w:lvl w:ilvl="0" w:tplc="BF165B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7C30"/>
    <w:multiLevelType w:val="hybridMultilevel"/>
    <w:tmpl w:val="1C86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2454">
    <w:abstractNumId w:val="3"/>
  </w:num>
  <w:num w:numId="2" w16cid:durableId="397047630">
    <w:abstractNumId w:val="2"/>
  </w:num>
  <w:num w:numId="3" w16cid:durableId="178011894">
    <w:abstractNumId w:val="0"/>
  </w:num>
  <w:num w:numId="4" w16cid:durableId="415136175">
    <w:abstractNumId w:val="5"/>
  </w:num>
  <w:num w:numId="5" w16cid:durableId="1328509554">
    <w:abstractNumId w:val="4"/>
  </w:num>
  <w:num w:numId="6" w16cid:durableId="179000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1"/>
    <w:rsid w:val="000D5172"/>
    <w:rsid w:val="00115AD7"/>
    <w:rsid w:val="00155E04"/>
    <w:rsid w:val="00161DA4"/>
    <w:rsid w:val="00276AD2"/>
    <w:rsid w:val="002A650F"/>
    <w:rsid w:val="003523DF"/>
    <w:rsid w:val="0043558E"/>
    <w:rsid w:val="005169AF"/>
    <w:rsid w:val="00572880"/>
    <w:rsid w:val="005A20CF"/>
    <w:rsid w:val="005A2D1F"/>
    <w:rsid w:val="005B380D"/>
    <w:rsid w:val="005F5492"/>
    <w:rsid w:val="00605A4F"/>
    <w:rsid w:val="006414EB"/>
    <w:rsid w:val="006C2A6A"/>
    <w:rsid w:val="006C30DE"/>
    <w:rsid w:val="006D0486"/>
    <w:rsid w:val="00705137"/>
    <w:rsid w:val="00835FDB"/>
    <w:rsid w:val="00907C86"/>
    <w:rsid w:val="00984A7C"/>
    <w:rsid w:val="00990F21"/>
    <w:rsid w:val="00A80606"/>
    <w:rsid w:val="00B16547"/>
    <w:rsid w:val="00B23722"/>
    <w:rsid w:val="00C92AD0"/>
    <w:rsid w:val="00D67E9A"/>
    <w:rsid w:val="00F2261F"/>
    <w:rsid w:val="00F77C4F"/>
    <w:rsid w:val="00FF3646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1B5A"/>
  <w15:chartTrackingRefBased/>
  <w15:docId w15:val="{4D3F6C63-8710-4988-AA3B-A3832F1F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7C"/>
  </w:style>
  <w:style w:type="paragraph" w:styleId="Footer">
    <w:name w:val="footer"/>
    <w:basedOn w:val="Normal"/>
    <w:link w:val="FooterChar"/>
    <w:uiPriority w:val="99"/>
    <w:unhideWhenUsed/>
    <w:rsid w:val="0098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 King</cp:lastModifiedBy>
  <cp:revision>2</cp:revision>
  <cp:lastPrinted>2023-05-16T17:20:00Z</cp:lastPrinted>
  <dcterms:created xsi:type="dcterms:W3CDTF">2023-12-24T19:55:00Z</dcterms:created>
  <dcterms:modified xsi:type="dcterms:W3CDTF">2023-12-24T19:55:00Z</dcterms:modified>
</cp:coreProperties>
</file>